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5F1DB" w14:textId="77777777" w:rsidR="00996776" w:rsidRPr="00DD15DA" w:rsidRDefault="00996776" w:rsidP="00996776">
      <w:pPr>
        <w:pageBreakBefore/>
        <w:widowControl w:val="0"/>
        <w:suppressAutoHyphens/>
        <w:autoSpaceDN w:val="0"/>
        <w:spacing w:before="480" w:after="0" w:line="320" w:lineRule="exact"/>
        <w:jc w:val="center"/>
        <w:textAlignment w:val="baseline"/>
        <w:outlineLvl w:val="0"/>
        <w:rPr>
          <w:rFonts w:ascii="Arial" w:eastAsia="SimSun" w:hAnsi="Arial" w:cs="Arial"/>
          <w:b/>
          <w:bCs/>
          <w:color w:val="000000"/>
          <w:kern w:val="3"/>
          <w:szCs w:val="24"/>
          <w:lang w:eastAsia="zh-CN" w:bidi="hi-IN"/>
        </w:rPr>
      </w:pPr>
      <w:r w:rsidRPr="00DD15DA">
        <w:rPr>
          <w:rFonts w:ascii="Arial" w:eastAsia="SimSun" w:hAnsi="Arial" w:cs="Arial"/>
          <w:b/>
          <w:bCs/>
          <w:color w:val="000000"/>
          <w:kern w:val="3"/>
          <w:szCs w:val="24"/>
          <w:lang w:eastAsia="zh-CN" w:bidi="hi-IN"/>
        </w:rPr>
        <w:t>Schema tipo Bilancio Preventivo</w:t>
      </w:r>
    </w:p>
    <w:p w14:paraId="7BFC58FD" w14:textId="77777777" w:rsidR="00996776" w:rsidRPr="00DD15DA" w:rsidRDefault="00996776" w:rsidP="00996776">
      <w:pPr>
        <w:widowControl w:val="0"/>
        <w:suppressAutoHyphens/>
        <w:autoSpaceDN w:val="0"/>
        <w:spacing w:before="480" w:after="0" w:line="320" w:lineRule="exact"/>
        <w:jc w:val="center"/>
        <w:textAlignment w:val="baseline"/>
        <w:outlineLvl w:val="0"/>
        <w:rPr>
          <w:rFonts w:ascii="Arial" w:eastAsia="SimSun" w:hAnsi="Arial" w:cs="Arial"/>
          <w:color w:val="000000"/>
          <w:kern w:val="3"/>
          <w:szCs w:val="24"/>
          <w:lang w:eastAsia="zh-CN" w:bidi="hi-IN"/>
        </w:rPr>
      </w:pPr>
    </w:p>
    <w:tbl>
      <w:tblPr>
        <w:tblW w:w="9639" w:type="dxa"/>
        <w:tblInd w:w="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5"/>
        <w:gridCol w:w="1260"/>
        <w:gridCol w:w="3570"/>
        <w:gridCol w:w="1254"/>
      </w:tblGrid>
      <w:tr w:rsidR="00996776" w:rsidRPr="00DD15DA" w14:paraId="58401179" w14:textId="77777777" w:rsidTr="00931C37">
        <w:trPr>
          <w:tblHeader/>
        </w:trPr>
        <w:tc>
          <w:tcPr>
            <w:tcW w:w="96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EEDA79" w14:textId="77777777" w:rsidR="00996776" w:rsidRPr="00DD15DA" w:rsidRDefault="00996776" w:rsidP="001251F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sz w:val="28"/>
                <w:szCs w:val="28"/>
                <w:lang w:eastAsia="zh-CN" w:bidi="hi-IN"/>
              </w:rPr>
            </w:pPr>
            <w:r w:rsidRPr="00DD15DA">
              <w:rPr>
                <w:rFonts w:eastAsia="SimSun" w:cstheme="minorHAnsi"/>
                <w:kern w:val="3"/>
                <w:sz w:val="28"/>
                <w:szCs w:val="28"/>
                <w:lang w:eastAsia="zh-CN" w:bidi="hi-IN"/>
              </w:rPr>
              <w:t>BILANCIO PREVENTIVO/CONSUNTIVO DEL PROGETTO</w:t>
            </w:r>
          </w:p>
        </w:tc>
      </w:tr>
      <w:tr w:rsidR="00996776" w:rsidRPr="00DD15DA" w14:paraId="23AB13F1" w14:textId="77777777" w:rsidTr="00931C37">
        <w:tc>
          <w:tcPr>
            <w:tcW w:w="481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EB2DAB" w14:textId="77777777" w:rsidR="00996776" w:rsidRPr="00DD15DA" w:rsidRDefault="00996776" w:rsidP="001251F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sz w:val="28"/>
                <w:szCs w:val="28"/>
                <w:lang w:eastAsia="zh-CN" w:bidi="hi-IN"/>
              </w:rPr>
            </w:pPr>
            <w:r w:rsidRPr="00DD15DA">
              <w:rPr>
                <w:rFonts w:eastAsia="SimSun" w:cstheme="minorHAnsi"/>
                <w:kern w:val="3"/>
                <w:sz w:val="28"/>
                <w:szCs w:val="28"/>
                <w:lang w:eastAsia="zh-CN" w:bidi="hi-IN"/>
              </w:rPr>
              <w:t>SPESE PREVISTE</w:t>
            </w:r>
          </w:p>
        </w:tc>
        <w:tc>
          <w:tcPr>
            <w:tcW w:w="482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43C360" w14:textId="77777777" w:rsidR="00996776" w:rsidRPr="00DD15DA" w:rsidRDefault="00996776" w:rsidP="001251F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sz w:val="28"/>
                <w:szCs w:val="28"/>
                <w:lang w:eastAsia="zh-CN" w:bidi="hi-IN"/>
              </w:rPr>
            </w:pPr>
            <w:r w:rsidRPr="00DD15DA">
              <w:rPr>
                <w:rFonts w:eastAsia="SimSun" w:cstheme="minorHAnsi"/>
                <w:kern w:val="3"/>
                <w:sz w:val="28"/>
                <w:szCs w:val="28"/>
                <w:lang w:eastAsia="zh-CN" w:bidi="hi-IN"/>
              </w:rPr>
              <w:t>COPERTURA FINANZIARIA</w:t>
            </w:r>
          </w:p>
        </w:tc>
      </w:tr>
      <w:tr w:rsidR="00996776" w:rsidRPr="00DD15DA" w14:paraId="3BCC6224" w14:textId="77777777" w:rsidTr="00931C37"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28C4C3" w14:textId="77777777" w:rsidR="00996776" w:rsidRPr="00DD15DA" w:rsidRDefault="00996776" w:rsidP="001251F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S</w:t>
            </w:r>
            <w:r w:rsidRPr="00F81B2A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pese generali (utenze, affitto sede, materiali di consumo, cancelleria e simili, spese postali, personale non volontario, spese pulizia, guardiania)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11603B" w14:textId="77777777" w:rsidR="00996776" w:rsidRPr="00DD15DA" w:rsidRDefault="00996776" w:rsidP="001251F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A586C9" w14:textId="77777777" w:rsidR="00996776" w:rsidRPr="00DD15DA" w:rsidRDefault="00996776" w:rsidP="001251F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DD15DA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Risorse proprie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308E36" w14:textId="77777777" w:rsidR="00996776" w:rsidRPr="00DD15DA" w:rsidRDefault="00996776" w:rsidP="001251F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996776" w:rsidRPr="00DD15DA" w14:paraId="5CC720EA" w14:textId="77777777" w:rsidTr="00931C37"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DDE595" w14:textId="77777777" w:rsidR="00996776" w:rsidRPr="00DD15DA" w:rsidRDefault="00996776" w:rsidP="001251F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P</w:t>
            </w:r>
            <w:r w:rsidRPr="009E181A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ubblicità, promozione (spese di tipografia, affissione, web, ufficio stampa) e segreteria organizzativa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BD4B30" w14:textId="77777777" w:rsidR="00996776" w:rsidRPr="00DD15DA" w:rsidRDefault="00996776" w:rsidP="001251F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FA43E9" w14:textId="77777777" w:rsidR="00996776" w:rsidRPr="00DD15DA" w:rsidRDefault="00996776" w:rsidP="001251F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DD15DA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Enti locali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0C0274" w14:textId="77777777" w:rsidR="00996776" w:rsidRPr="00DD15DA" w:rsidRDefault="00996776" w:rsidP="001251F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996776" w:rsidRPr="00DD15DA" w14:paraId="5032E16B" w14:textId="77777777" w:rsidTr="00931C37"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469CD4" w14:textId="77777777" w:rsidR="00996776" w:rsidRPr="00DD15DA" w:rsidRDefault="00996776" w:rsidP="001251F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A</w:t>
            </w:r>
            <w:r w:rsidRPr="00D415F6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ffitto sale e allestimento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FB5977" w14:textId="77777777" w:rsidR="00996776" w:rsidRPr="00DD15DA" w:rsidRDefault="00996776" w:rsidP="001251F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A40C04" w14:textId="77777777" w:rsidR="00996776" w:rsidRPr="00DD15DA" w:rsidRDefault="00996776" w:rsidP="001251F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DD15DA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Soggetti privati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6DAA80" w14:textId="77777777" w:rsidR="00996776" w:rsidRPr="00DD15DA" w:rsidRDefault="00996776" w:rsidP="001251F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996776" w:rsidRPr="00DD15DA" w14:paraId="28C4821A" w14:textId="77777777" w:rsidTr="00931C37"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FE9585" w14:textId="77777777" w:rsidR="00996776" w:rsidRPr="00DD15DA" w:rsidRDefault="00996776" w:rsidP="001251F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S</w:t>
            </w:r>
            <w:r w:rsidRPr="00716CDD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ervice e noleggio attrezzature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BAEC61" w14:textId="77777777" w:rsidR="00996776" w:rsidRPr="00DD15DA" w:rsidRDefault="00996776" w:rsidP="001251F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0B0FA4" w14:textId="77777777" w:rsidR="00996776" w:rsidRPr="00DD15DA" w:rsidRDefault="00996776" w:rsidP="001251F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DD15DA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Sponsorizzazioni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63EE95" w14:textId="77777777" w:rsidR="00996776" w:rsidRPr="00DD15DA" w:rsidRDefault="00996776" w:rsidP="001251F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996776" w:rsidRPr="00DD15DA" w14:paraId="19D3BFE4" w14:textId="77777777" w:rsidTr="00931C37"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BFED39" w14:textId="77777777" w:rsidR="00996776" w:rsidRPr="00DD15DA" w:rsidRDefault="00996776" w:rsidP="001251F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C</w:t>
            </w:r>
            <w:r w:rsidRPr="00B100FC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ompensi a relatori, ricercatori, esecutori e direzione artistica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FC6C02" w14:textId="77777777" w:rsidR="00996776" w:rsidRPr="00DD15DA" w:rsidRDefault="00996776" w:rsidP="001251F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C893CB" w14:textId="77777777" w:rsidR="00996776" w:rsidRPr="00DD15DA" w:rsidRDefault="00996776" w:rsidP="001251F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DD15DA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Altro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AB162" w14:textId="77777777" w:rsidR="00996776" w:rsidRPr="00DD15DA" w:rsidRDefault="00996776" w:rsidP="001251F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996776" w:rsidRPr="00DD15DA" w14:paraId="2985CCC8" w14:textId="77777777" w:rsidTr="00931C37"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7545A6" w14:textId="77777777" w:rsidR="00996776" w:rsidRPr="00DD15DA" w:rsidRDefault="00996776" w:rsidP="001251F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O</w:t>
            </w:r>
            <w:r w:rsidRPr="00055F70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spitalità e trasferimenti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FDD783" w14:textId="77777777" w:rsidR="00996776" w:rsidRPr="00DD15DA" w:rsidRDefault="00996776" w:rsidP="001251F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4166C7" w14:textId="77777777" w:rsidR="00996776" w:rsidRPr="00DD15DA" w:rsidRDefault="00996776" w:rsidP="001251F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DD15DA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Contributo richiesto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109DE2" w14:textId="77777777" w:rsidR="00996776" w:rsidRPr="00DD15DA" w:rsidRDefault="00996776" w:rsidP="001251F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996776" w:rsidRPr="00DD15DA" w14:paraId="01EC92CC" w14:textId="77777777" w:rsidTr="00931C37"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0DE642" w14:textId="77777777" w:rsidR="00996776" w:rsidRPr="00DD15DA" w:rsidRDefault="00996776" w:rsidP="001251F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R</w:t>
            </w:r>
            <w:r w:rsidRPr="002C4B0F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imborsi e spese di viaggio per personale proprio o volontario per attività connesse al progetto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471E08" w14:textId="77777777" w:rsidR="00996776" w:rsidRPr="00DD15DA" w:rsidRDefault="00996776" w:rsidP="001251F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58119D" w14:textId="77777777" w:rsidR="00996776" w:rsidRPr="00DD15DA" w:rsidRDefault="00996776" w:rsidP="001251F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A8A5C7" w14:textId="77777777" w:rsidR="00996776" w:rsidRPr="00DD15DA" w:rsidRDefault="00996776" w:rsidP="001251F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996776" w:rsidRPr="00DD15DA" w14:paraId="0F3E30B3" w14:textId="77777777" w:rsidTr="00931C37"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C844DE" w14:textId="77777777" w:rsidR="00996776" w:rsidRPr="00DD15DA" w:rsidRDefault="00996776" w:rsidP="001251F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D</w:t>
            </w:r>
            <w:r w:rsidRPr="00ED0A1B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iritti d’autore e connessi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06F1A8" w14:textId="77777777" w:rsidR="00996776" w:rsidRPr="00DD15DA" w:rsidRDefault="00996776" w:rsidP="001251F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71B84A" w14:textId="77777777" w:rsidR="00996776" w:rsidRPr="00DD15DA" w:rsidRDefault="00996776" w:rsidP="001251F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B7A4E8" w14:textId="77777777" w:rsidR="00996776" w:rsidRPr="00DD15DA" w:rsidRDefault="00996776" w:rsidP="001251F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996776" w:rsidRPr="00DD15DA" w14:paraId="373A287B" w14:textId="77777777" w:rsidTr="00931C37"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DF0364" w14:textId="77777777" w:rsidR="00996776" w:rsidRPr="00DD15DA" w:rsidRDefault="00996776" w:rsidP="001251F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S</w:t>
            </w:r>
            <w:r w:rsidRPr="000245FC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pese di assicurazione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91EE4B" w14:textId="77777777" w:rsidR="00996776" w:rsidRPr="00DD15DA" w:rsidRDefault="00996776" w:rsidP="001251F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6F7A5A" w14:textId="77777777" w:rsidR="00996776" w:rsidRPr="00DD15DA" w:rsidRDefault="00996776" w:rsidP="001251F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B5B6FF" w14:textId="77777777" w:rsidR="00996776" w:rsidRPr="00DD15DA" w:rsidRDefault="00996776" w:rsidP="001251F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996776" w:rsidRPr="00DD15DA" w14:paraId="2951AB70" w14:textId="77777777" w:rsidTr="00931C37"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2FDA56" w14:textId="77777777" w:rsidR="00996776" w:rsidRPr="00DD15DA" w:rsidRDefault="00996776" w:rsidP="001251F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O</w:t>
            </w:r>
            <w:r w:rsidRPr="00B309AE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ccupazione suolo pubblico e permessi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D80569" w14:textId="77777777" w:rsidR="00996776" w:rsidRPr="00DD15DA" w:rsidRDefault="00996776" w:rsidP="001251F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5463C3" w14:textId="77777777" w:rsidR="00996776" w:rsidRPr="00DD15DA" w:rsidRDefault="00996776" w:rsidP="001251F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8408C9" w14:textId="77777777" w:rsidR="00996776" w:rsidRPr="00DD15DA" w:rsidRDefault="00996776" w:rsidP="001251F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996776" w:rsidRPr="00DD15DA" w14:paraId="4C025862" w14:textId="77777777" w:rsidTr="00931C37"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2AA5CE" w14:textId="77777777" w:rsidR="00996776" w:rsidRPr="00DD15DA" w:rsidRDefault="00996776" w:rsidP="001251F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DD15DA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TOTALE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279991" w14:textId="77777777" w:rsidR="00996776" w:rsidRPr="00DD15DA" w:rsidRDefault="00996776" w:rsidP="001251F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3B1F54" w14:textId="77777777" w:rsidR="00996776" w:rsidRPr="00DD15DA" w:rsidRDefault="00996776" w:rsidP="001251F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DD15DA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TOTALE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2D9038" w14:textId="77777777" w:rsidR="00996776" w:rsidRPr="00DD15DA" w:rsidRDefault="00996776" w:rsidP="001251F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14:paraId="11058F9B" w14:textId="77777777" w:rsidR="00996776" w:rsidRPr="00DD15DA" w:rsidRDefault="00996776" w:rsidP="00996776">
      <w:pPr>
        <w:widowControl w:val="0"/>
        <w:tabs>
          <w:tab w:val="left" w:pos="2775"/>
        </w:tabs>
        <w:suppressAutoHyphens/>
        <w:autoSpaceDN w:val="0"/>
        <w:spacing w:after="0" w:line="240" w:lineRule="exact"/>
        <w:jc w:val="both"/>
        <w:textAlignment w:val="baseline"/>
        <w:rPr>
          <w:rFonts w:eastAsia="Calibri" w:cstheme="minorHAnsi"/>
          <w:b/>
          <w:bCs/>
          <w:color w:val="000000"/>
          <w:kern w:val="3"/>
          <w:sz w:val="24"/>
          <w:szCs w:val="24"/>
          <w:u w:val="single"/>
          <w:lang w:bidi="hi-IN"/>
        </w:rPr>
      </w:pPr>
    </w:p>
    <w:p w14:paraId="1D62F0BF" w14:textId="77777777" w:rsidR="00996776" w:rsidRPr="00DD15DA" w:rsidRDefault="00996776" w:rsidP="00996776">
      <w:pPr>
        <w:widowControl w:val="0"/>
        <w:tabs>
          <w:tab w:val="left" w:pos="2775"/>
        </w:tabs>
        <w:suppressAutoHyphens/>
        <w:autoSpaceDN w:val="0"/>
        <w:spacing w:after="0" w:line="240" w:lineRule="exact"/>
        <w:jc w:val="both"/>
        <w:textAlignment w:val="baseline"/>
        <w:rPr>
          <w:rFonts w:eastAsia="Calibri" w:cstheme="minorHAnsi"/>
          <w:b/>
          <w:bCs/>
          <w:color w:val="000000"/>
          <w:kern w:val="3"/>
          <w:sz w:val="24"/>
          <w:szCs w:val="24"/>
          <w:u w:val="single"/>
          <w:lang w:bidi="hi-IN"/>
        </w:rPr>
      </w:pPr>
    </w:p>
    <w:p w14:paraId="77BA9524" w14:textId="77777777" w:rsidR="00996776" w:rsidRPr="007D79FA" w:rsidRDefault="00996776" w:rsidP="00996776">
      <w:pPr>
        <w:pStyle w:val="Paragrafoelenco"/>
        <w:widowControl w:val="0"/>
        <w:numPr>
          <w:ilvl w:val="0"/>
          <w:numId w:val="1"/>
        </w:numPr>
        <w:tabs>
          <w:tab w:val="left" w:pos="3510"/>
        </w:tabs>
        <w:suppressAutoHyphens/>
        <w:autoSpaceDN w:val="0"/>
        <w:spacing w:after="0" w:line="240" w:lineRule="exact"/>
        <w:jc w:val="both"/>
        <w:textAlignment w:val="baseline"/>
        <w:rPr>
          <w:rFonts w:eastAsia="Calibri" w:cstheme="minorHAnsi"/>
          <w:color w:val="000000"/>
          <w:kern w:val="3"/>
          <w:lang w:bidi="hi-IN"/>
        </w:rPr>
      </w:pPr>
      <w:r w:rsidRPr="007D79FA">
        <w:rPr>
          <w:rFonts w:eastAsia="Calibri" w:cstheme="minorHAnsi"/>
          <w:color w:val="000000"/>
          <w:kern w:val="3"/>
          <w:u w:val="single"/>
          <w:lang w:bidi="hi-IN"/>
        </w:rPr>
        <w:t>Spese generali</w:t>
      </w:r>
      <w:r w:rsidRPr="007D79FA">
        <w:rPr>
          <w:rFonts w:eastAsia="Calibri" w:cstheme="minorHAnsi"/>
          <w:color w:val="000000"/>
          <w:kern w:val="3"/>
          <w:lang w:bidi="hi-IN"/>
        </w:rPr>
        <w:t>: l'ammontare dei costi generali verrà riconosciuto fino al valore massimo pari al 20% del costo complessivo.</w:t>
      </w:r>
    </w:p>
    <w:p w14:paraId="4BF88A67" w14:textId="77777777" w:rsidR="00996776" w:rsidRPr="00DD15DA" w:rsidRDefault="00996776" w:rsidP="00996776">
      <w:pPr>
        <w:widowControl w:val="0"/>
        <w:suppressAutoHyphens/>
        <w:autoSpaceDN w:val="0"/>
        <w:spacing w:before="60" w:after="60" w:line="240" w:lineRule="exact"/>
        <w:ind w:right="2700"/>
        <w:jc w:val="right"/>
        <w:textAlignment w:val="baseline"/>
        <w:rPr>
          <w:rFonts w:eastAsia="Calibri" w:cstheme="minorHAnsi"/>
          <w:color w:val="000000"/>
          <w:kern w:val="3"/>
          <w:sz w:val="24"/>
          <w:szCs w:val="24"/>
          <w:lang w:bidi="hi-IN"/>
        </w:rPr>
      </w:pPr>
    </w:p>
    <w:p w14:paraId="18E262DE" w14:textId="77777777" w:rsidR="00996776" w:rsidRPr="00DD15DA" w:rsidRDefault="00996776" w:rsidP="00996776">
      <w:pPr>
        <w:widowControl w:val="0"/>
        <w:suppressAutoHyphens/>
        <w:autoSpaceDN w:val="0"/>
        <w:spacing w:before="60" w:after="60" w:line="240" w:lineRule="exact"/>
        <w:ind w:right="2700"/>
        <w:jc w:val="right"/>
        <w:textAlignment w:val="baseline"/>
        <w:rPr>
          <w:rFonts w:eastAsia="Calibri" w:cstheme="minorHAnsi"/>
          <w:color w:val="000000"/>
          <w:kern w:val="3"/>
          <w:sz w:val="24"/>
          <w:szCs w:val="24"/>
          <w:lang w:bidi="hi-IN"/>
        </w:rPr>
      </w:pPr>
    </w:p>
    <w:p w14:paraId="3FF7A322" w14:textId="298DBD9E" w:rsidR="00996776" w:rsidRDefault="00996776" w:rsidP="00996776">
      <w:pPr>
        <w:widowControl w:val="0"/>
        <w:tabs>
          <w:tab w:val="left" w:pos="6237"/>
        </w:tabs>
        <w:suppressAutoHyphens/>
        <w:autoSpaceDN w:val="0"/>
        <w:spacing w:before="120" w:after="0" w:line="240" w:lineRule="exact"/>
        <w:jc w:val="both"/>
        <w:textAlignment w:val="baseline"/>
        <w:rPr>
          <w:rFonts w:eastAsia="Calibri" w:cstheme="minorHAnsi"/>
          <w:color w:val="000000"/>
          <w:kern w:val="3"/>
          <w:sz w:val="24"/>
          <w:szCs w:val="24"/>
          <w:lang w:bidi="hi-IN"/>
        </w:rPr>
      </w:pPr>
      <w:r w:rsidRPr="00DD15DA">
        <w:rPr>
          <w:rFonts w:eastAsia="Calibri" w:cstheme="minorHAnsi"/>
          <w:color w:val="000000"/>
          <w:kern w:val="3"/>
          <w:sz w:val="24"/>
          <w:szCs w:val="24"/>
          <w:lang w:bidi="hi-IN"/>
        </w:rPr>
        <w:t xml:space="preserve">Luogo e data </w:t>
      </w:r>
      <w:r w:rsidRPr="00DD15DA">
        <w:rPr>
          <w:rFonts w:eastAsia="Calibri" w:cstheme="minorHAnsi"/>
          <w:color w:val="000000"/>
          <w:kern w:val="3"/>
          <w:sz w:val="24"/>
          <w:szCs w:val="24"/>
          <w:lang w:bidi="hi-IN"/>
        </w:rPr>
        <w:tab/>
      </w:r>
      <w:r>
        <w:rPr>
          <w:rFonts w:eastAsia="Calibri" w:cstheme="minorHAnsi"/>
          <w:color w:val="000000"/>
          <w:kern w:val="3"/>
          <w:sz w:val="24"/>
          <w:szCs w:val="24"/>
          <w:lang w:bidi="hi-IN"/>
        </w:rPr>
        <w:t xml:space="preserve"> Il </w:t>
      </w:r>
      <w:r w:rsidRPr="00DD15DA">
        <w:rPr>
          <w:rFonts w:eastAsia="Calibri" w:cstheme="minorHAnsi"/>
          <w:color w:val="000000"/>
          <w:kern w:val="3"/>
          <w:sz w:val="24"/>
          <w:szCs w:val="24"/>
          <w:lang w:bidi="hi-IN"/>
        </w:rPr>
        <w:t>Legale Rappresentante</w:t>
      </w:r>
    </w:p>
    <w:p w14:paraId="3DB03017" w14:textId="1C22F10A" w:rsidR="00996776" w:rsidRPr="00996776" w:rsidRDefault="00996776" w:rsidP="00996776">
      <w:pPr>
        <w:widowControl w:val="0"/>
        <w:tabs>
          <w:tab w:val="left" w:pos="6237"/>
        </w:tabs>
        <w:suppressAutoHyphens/>
        <w:autoSpaceDN w:val="0"/>
        <w:spacing w:before="120" w:after="0" w:line="240" w:lineRule="exact"/>
        <w:ind w:right="1133"/>
        <w:jc w:val="right"/>
        <w:textAlignment w:val="baseline"/>
        <w:rPr>
          <w:i/>
          <w:iCs/>
        </w:rPr>
      </w:pPr>
      <w:r w:rsidRPr="00996776">
        <w:rPr>
          <w:rFonts w:eastAsia="Calibri" w:cstheme="minorHAnsi"/>
          <w:i/>
          <w:iCs/>
          <w:color w:val="000000"/>
          <w:kern w:val="3"/>
          <w:sz w:val="24"/>
          <w:szCs w:val="24"/>
          <w:lang w:bidi="hi-IN"/>
        </w:rPr>
        <w:t>Firmato digitalmente</w:t>
      </w:r>
    </w:p>
    <w:p w14:paraId="72CE4DB4" w14:textId="77777777" w:rsidR="00826B4C" w:rsidRDefault="00826B4C"/>
    <w:sectPr w:rsidR="00826B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25861"/>
    <w:multiLevelType w:val="hybridMultilevel"/>
    <w:tmpl w:val="B19C1E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9960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776"/>
    <w:rsid w:val="00826B4C"/>
    <w:rsid w:val="0099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6BD04"/>
  <w15:chartTrackingRefBased/>
  <w15:docId w15:val="{A61187DA-715C-4ED4-8D93-2F5D5628A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967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96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Carbone Alessandra</dc:creator>
  <cp:keywords/>
  <dc:description/>
  <cp:lastModifiedBy>Carbone Alessandra</cp:lastModifiedBy>
  <cp:revision>1</cp:revision>
  <dcterms:created xsi:type="dcterms:W3CDTF">2022-05-06T08:48:00Z</dcterms:created>
  <dcterms:modified xsi:type="dcterms:W3CDTF">2022-05-06T08:49:00Z</dcterms:modified>
</cp:coreProperties>
</file>